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03" w:rsidRPr="00524A03" w:rsidRDefault="00524A03" w:rsidP="00524A03">
      <w:pPr>
        <w:jc w:val="center"/>
        <w:rPr>
          <w:rFonts w:eastAsia="Times New Roman" w:cs="Arial"/>
          <w:b/>
          <w:bCs/>
          <w:color w:val="2E363F"/>
          <w:sz w:val="24"/>
          <w:szCs w:val="24"/>
          <w:lang w:eastAsia="es-CL"/>
        </w:rPr>
      </w:pPr>
      <w:r w:rsidRPr="00524A03">
        <w:rPr>
          <w:rFonts w:eastAsia="Times New Roman" w:cs="Arial"/>
          <w:b/>
          <w:bCs/>
          <w:noProof/>
          <w:color w:val="2E363F"/>
          <w:sz w:val="24"/>
          <w:szCs w:val="24"/>
          <w:lang w:eastAsia="es-CL"/>
        </w:rPr>
        <w:drawing>
          <wp:inline distT="0" distB="0" distL="0" distR="0">
            <wp:extent cx="1240536" cy="149961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ST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B02" w:rsidRPr="00524A03" w:rsidRDefault="00411B02" w:rsidP="00524A03">
      <w:pPr>
        <w:pBdr>
          <w:bottom w:val="single" w:sz="4" w:space="1" w:color="auto"/>
        </w:pBdr>
        <w:jc w:val="center"/>
        <w:rPr>
          <w:rFonts w:eastAsia="Times New Roman" w:cs="Arial"/>
          <w:b/>
          <w:bCs/>
          <w:color w:val="2E363F"/>
          <w:sz w:val="28"/>
          <w:szCs w:val="24"/>
          <w:lang w:eastAsia="es-CL"/>
        </w:rPr>
      </w:pPr>
      <w:r w:rsidRPr="00524A03">
        <w:rPr>
          <w:rFonts w:eastAsia="Times New Roman" w:cs="Arial"/>
          <w:b/>
          <w:bCs/>
          <w:color w:val="2E363F"/>
          <w:sz w:val="28"/>
          <w:szCs w:val="24"/>
          <w:lang w:eastAsia="es-CL"/>
        </w:rPr>
        <w:t>Seminario y Workshop Internacional sobre Maltrato en el Contexto Intrafamiliar: Implica</w:t>
      </w:r>
      <w:r w:rsidR="00524A03" w:rsidRPr="00524A03">
        <w:rPr>
          <w:rFonts w:eastAsia="Times New Roman" w:cs="Arial"/>
          <w:b/>
          <w:bCs/>
          <w:color w:val="2E363F"/>
          <w:sz w:val="28"/>
          <w:szCs w:val="24"/>
          <w:lang w:eastAsia="es-CL"/>
        </w:rPr>
        <w:t>ncias Psicosociales y Jurídicas</w:t>
      </w:r>
    </w:p>
    <w:p w:rsidR="00524A03" w:rsidRPr="00524A03" w:rsidRDefault="00411B02" w:rsidP="00524A03">
      <w:pPr>
        <w:jc w:val="center"/>
        <w:rPr>
          <w:rFonts w:eastAsia="Times New Roman" w:cs="Arial"/>
          <w:bCs/>
          <w:color w:val="2E363F"/>
          <w:sz w:val="24"/>
          <w:szCs w:val="24"/>
          <w:lang w:eastAsia="es-CL"/>
        </w:rPr>
      </w:pPr>
      <w:r w:rsidRPr="00524A03">
        <w:rPr>
          <w:rFonts w:eastAsia="Times New Roman" w:cs="Arial"/>
          <w:bCs/>
          <w:color w:val="2E363F"/>
          <w:sz w:val="24"/>
          <w:szCs w:val="24"/>
          <w:lang w:eastAsia="es-CL"/>
        </w:rPr>
        <w:t xml:space="preserve">Viernes 17 de </w:t>
      </w:r>
      <w:proofErr w:type="gramStart"/>
      <w:r w:rsidRPr="00524A03">
        <w:rPr>
          <w:rFonts w:eastAsia="Times New Roman" w:cs="Arial"/>
          <w:bCs/>
          <w:color w:val="2E363F"/>
          <w:sz w:val="24"/>
          <w:szCs w:val="24"/>
          <w:lang w:eastAsia="es-CL"/>
        </w:rPr>
        <w:t>Agosto</w:t>
      </w:r>
      <w:proofErr w:type="gramEnd"/>
      <w:r w:rsidRPr="00524A03">
        <w:rPr>
          <w:rFonts w:eastAsia="Times New Roman" w:cs="Arial"/>
          <w:bCs/>
          <w:color w:val="2E363F"/>
          <w:sz w:val="24"/>
          <w:szCs w:val="24"/>
          <w:lang w:eastAsia="es-CL"/>
        </w:rPr>
        <w:t xml:space="preserve"> 2018</w:t>
      </w:r>
      <w:r w:rsidR="00524A03">
        <w:rPr>
          <w:rFonts w:eastAsia="Times New Roman" w:cs="Arial"/>
          <w:bCs/>
          <w:color w:val="2E363F"/>
          <w:sz w:val="24"/>
          <w:szCs w:val="24"/>
          <w:lang w:eastAsia="es-CL"/>
        </w:rPr>
        <w:t>, 8.30 hasta 18,30 horas. Salón Santo Tomás.</w:t>
      </w:r>
    </w:p>
    <w:p w:rsidR="00AE5AC5" w:rsidRPr="00524A03" w:rsidRDefault="00AE5AC5" w:rsidP="00411B02">
      <w:pPr>
        <w:rPr>
          <w:rFonts w:eastAsia="Times New Roman" w:cs="Arial"/>
          <w:bCs/>
          <w:color w:val="2E363F"/>
          <w:sz w:val="24"/>
          <w:szCs w:val="24"/>
          <w:lang w:eastAsia="es-CL"/>
        </w:rPr>
      </w:pPr>
    </w:p>
    <w:p w:rsidR="00524A03" w:rsidRPr="00524A03" w:rsidRDefault="00524A03" w:rsidP="00524A03">
      <w:pPr>
        <w:jc w:val="both"/>
        <w:rPr>
          <w:rFonts w:eastAsia="Times New Roman" w:cs="Arial"/>
          <w:bCs/>
          <w:sz w:val="24"/>
          <w:szCs w:val="24"/>
          <w:lang w:eastAsia="es-CL"/>
        </w:rPr>
      </w:pPr>
      <w:r w:rsidRPr="00524A03">
        <w:rPr>
          <w:rFonts w:eastAsia="Times New Roman" w:cs="Arial"/>
          <w:bCs/>
          <w:sz w:val="24"/>
          <w:szCs w:val="24"/>
          <w:lang w:eastAsia="es-CL"/>
        </w:rPr>
        <w:t xml:space="preserve">El seminario tiene por finalidad actualizar, contextualizar y reflexionar sobre el maltrato al interior de la familia, sus implicancias psicosociales y jurídicas contando con la exposición de </w:t>
      </w:r>
      <w:r>
        <w:rPr>
          <w:rFonts w:cs="Arial"/>
          <w:sz w:val="24"/>
          <w:szCs w:val="24"/>
          <w:shd w:val="clear" w:color="auto" w:fill="FFFFFF"/>
        </w:rPr>
        <w:t xml:space="preserve">expertos nacionales y un </w:t>
      </w:r>
      <w:r w:rsidR="001F2523">
        <w:rPr>
          <w:rFonts w:cs="Arial"/>
          <w:sz w:val="24"/>
          <w:szCs w:val="24"/>
          <w:shd w:val="clear" w:color="auto" w:fill="FFFFFF"/>
        </w:rPr>
        <w:t xml:space="preserve">experto </w:t>
      </w:r>
      <w:r>
        <w:rPr>
          <w:rFonts w:cs="Arial"/>
          <w:sz w:val="24"/>
          <w:szCs w:val="24"/>
          <w:shd w:val="clear" w:color="auto" w:fill="FFFFFF"/>
        </w:rPr>
        <w:t xml:space="preserve">internacional, quien adicionalmente desarrollará un </w:t>
      </w:r>
      <w:r w:rsidRPr="00524A03">
        <w:rPr>
          <w:rFonts w:cs="Arial"/>
          <w:sz w:val="24"/>
          <w:szCs w:val="24"/>
          <w:shd w:val="clear" w:color="auto" w:fill="FFFFFF"/>
        </w:rPr>
        <w:t>workshop (taller) sobre intervención en maltrato.</w:t>
      </w:r>
    </w:p>
    <w:p w:rsidR="00AE5AC5" w:rsidRPr="00524A03" w:rsidRDefault="00524A03" w:rsidP="00AE5AC5">
      <w:pPr>
        <w:jc w:val="both"/>
        <w:rPr>
          <w:rFonts w:eastAsia="Times New Roman" w:cs="Arial"/>
          <w:bCs/>
          <w:sz w:val="24"/>
          <w:szCs w:val="24"/>
          <w:lang w:eastAsia="es-CL"/>
        </w:rPr>
      </w:pPr>
      <w:r>
        <w:rPr>
          <w:rFonts w:eastAsia="Times New Roman" w:cs="Arial"/>
          <w:bCs/>
          <w:sz w:val="24"/>
          <w:szCs w:val="24"/>
          <w:lang w:eastAsia="es-CL"/>
        </w:rPr>
        <w:t>Esta actividad es</w:t>
      </w:r>
      <w:r w:rsidR="00411B02" w:rsidRPr="00524A03">
        <w:rPr>
          <w:rFonts w:eastAsia="Times New Roman" w:cs="Arial"/>
          <w:bCs/>
          <w:sz w:val="24"/>
          <w:szCs w:val="24"/>
          <w:lang w:eastAsia="es-CL"/>
        </w:rPr>
        <w:t>tá dirigido a todo profesional de las ciencias sociales y jurídicas (</w:t>
      </w:r>
      <w:r w:rsidR="00670FD6" w:rsidRPr="00524A03">
        <w:rPr>
          <w:rFonts w:eastAsia="Times New Roman" w:cs="Arial"/>
          <w:bCs/>
          <w:sz w:val="24"/>
          <w:szCs w:val="24"/>
          <w:lang w:eastAsia="es-CL"/>
        </w:rPr>
        <w:t xml:space="preserve">estudiantes, </w:t>
      </w:r>
      <w:r w:rsidR="003C5035" w:rsidRPr="00524A03">
        <w:rPr>
          <w:rFonts w:eastAsia="Times New Roman" w:cs="Arial"/>
          <w:bCs/>
          <w:sz w:val="24"/>
          <w:szCs w:val="24"/>
          <w:lang w:eastAsia="es-CL"/>
        </w:rPr>
        <w:t>p</w:t>
      </w:r>
      <w:r w:rsidR="00411B02" w:rsidRPr="00524A03">
        <w:rPr>
          <w:rFonts w:eastAsia="Times New Roman" w:cs="Arial"/>
          <w:bCs/>
          <w:sz w:val="24"/>
          <w:szCs w:val="24"/>
          <w:lang w:eastAsia="es-CL"/>
        </w:rPr>
        <w:t>sicólogos, asistentes y trabajadores sociales, abo</w:t>
      </w:r>
      <w:r w:rsidR="00670FD6" w:rsidRPr="00524A03">
        <w:rPr>
          <w:rFonts w:eastAsia="Times New Roman" w:cs="Arial"/>
          <w:bCs/>
          <w:sz w:val="24"/>
          <w:szCs w:val="24"/>
          <w:lang w:eastAsia="es-CL"/>
        </w:rPr>
        <w:t>gados y carreras afines</w:t>
      </w:r>
      <w:r w:rsidR="00411B02" w:rsidRPr="00524A03">
        <w:rPr>
          <w:rFonts w:eastAsia="Times New Roman" w:cs="Arial"/>
          <w:bCs/>
          <w:sz w:val="24"/>
          <w:szCs w:val="24"/>
          <w:lang w:eastAsia="es-CL"/>
        </w:rPr>
        <w:t xml:space="preserve">) que se enmarquen en atención y/o intervención en materia de maltrato en contexto </w:t>
      </w:r>
      <w:r w:rsidR="00670FD6" w:rsidRPr="00524A03">
        <w:rPr>
          <w:rFonts w:eastAsia="Times New Roman" w:cs="Arial"/>
          <w:bCs/>
          <w:sz w:val="24"/>
          <w:szCs w:val="24"/>
          <w:lang w:eastAsia="es-CL"/>
        </w:rPr>
        <w:t>intra</w:t>
      </w:r>
      <w:r w:rsidR="00411B02" w:rsidRPr="00524A03">
        <w:rPr>
          <w:rFonts w:eastAsia="Times New Roman" w:cs="Arial"/>
          <w:bCs/>
          <w:sz w:val="24"/>
          <w:szCs w:val="24"/>
          <w:lang w:eastAsia="es-CL"/>
        </w:rPr>
        <w:t>familiar.</w:t>
      </w:r>
    </w:p>
    <w:p w:rsidR="00670FD6" w:rsidRPr="00524A03" w:rsidRDefault="00524A03" w:rsidP="00AE5AC5">
      <w:pPr>
        <w:jc w:val="both"/>
        <w:rPr>
          <w:rFonts w:eastAsia="Times New Roman" w:cs="Arial"/>
          <w:b/>
          <w:bCs/>
          <w:sz w:val="24"/>
          <w:szCs w:val="24"/>
          <w:lang w:eastAsia="es-CL"/>
        </w:rPr>
      </w:pPr>
      <w:r w:rsidRPr="00524A03">
        <w:rPr>
          <w:rFonts w:eastAsia="Times New Roman" w:cs="Arial"/>
          <w:b/>
          <w:bCs/>
          <w:sz w:val="24"/>
          <w:szCs w:val="24"/>
          <w:lang w:eastAsia="es-CL"/>
        </w:rPr>
        <w:t>Expositores:</w:t>
      </w:r>
    </w:p>
    <w:p w:rsidR="00670FD6" w:rsidRPr="00524A03" w:rsidRDefault="00524A03" w:rsidP="00AE5AC5">
      <w:pPr>
        <w:shd w:val="clear" w:color="auto" w:fill="FFFFFF"/>
        <w:spacing w:before="90" w:after="90" w:line="240" w:lineRule="auto"/>
        <w:jc w:val="both"/>
        <w:rPr>
          <w:rFonts w:eastAsia="Times New Roman" w:cs="Arial"/>
          <w:sz w:val="24"/>
          <w:szCs w:val="24"/>
          <w:lang w:eastAsia="es-CL"/>
        </w:rPr>
      </w:pPr>
      <w:r w:rsidRPr="00524A03">
        <w:rPr>
          <w:rFonts w:eastAsia="Times New Roman" w:cs="Arial"/>
          <w:b/>
          <w:sz w:val="24"/>
          <w:szCs w:val="24"/>
          <w:lang w:eastAsia="es-CL"/>
        </w:rPr>
        <w:t xml:space="preserve">Dr. </w:t>
      </w:r>
      <w:r w:rsidR="00670FD6" w:rsidRPr="00524A03">
        <w:rPr>
          <w:rFonts w:eastAsia="Times New Roman" w:cs="Arial"/>
          <w:b/>
          <w:sz w:val="24"/>
          <w:szCs w:val="24"/>
          <w:lang w:eastAsia="es-CL"/>
        </w:rPr>
        <w:t>Juan Luis Linares</w:t>
      </w:r>
      <w:r w:rsidRPr="00524A03">
        <w:rPr>
          <w:rFonts w:eastAsia="Times New Roman" w:cs="Arial"/>
          <w:sz w:val="24"/>
          <w:szCs w:val="24"/>
          <w:lang w:eastAsia="es-CL"/>
        </w:rPr>
        <w:t>.</w:t>
      </w:r>
    </w:p>
    <w:p w:rsidR="009C1015" w:rsidRPr="00524A03" w:rsidRDefault="00670FD6" w:rsidP="00AE5AC5">
      <w:pPr>
        <w:shd w:val="clear" w:color="auto" w:fill="FFFFFF"/>
        <w:spacing w:before="90" w:after="90" w:line="240" w:lineRule="auto"/>
        <w:jc w:val="both"/>
        <w:rPr>
          <w:rFonts w:eastAsia="Times New Roman" w:cs="Arial"/>
          <w:sz w:val="24"/>
          <w:szCs w:val="24"/>
          <w:lang w:eastAsia="es-CL"/>
        </w:rPr>
      </w:pPr>
      <w:r w:rsidRPr="00524A03">
        <w:rPr>
          <w:rFonts w:eastAsia="Times New Roman" w:cs="Arial"/>
          <w:sz w:val="24"/>
          <w:szCs w:val="24"/>
          <w:lang w:eastAsia="es-CL"/>
        </w:rPr>
        <w:t xml:space="preserve">Licenciado en Medicina por la Universidad de Granada y en Psicología por la Universidad de Barcelona; doctor en medicina por la Universidad Autónoma de Barcelona y profesor titular de Psiquiatría en la misma. Interesado en múltiples temas del área de familia,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antipsiquiatr</w:t>
      </w:r>
      <w:r w:rsidR="00AE5AC5" w:rsidRPr="00524A03">
        <w:rPr>
          <w:rFonts w:eastAsia="Times New Roman" w:cs="Arial"/>
          <w:sz w:val="24"/>
          <w:szCs w:val="24"/>
          <w:lang w:eastAsia="es-CL"/>
        </w:rPr>
        <w:t>í</w:t>
      </w:r>
      <w:r w:rsidRPr="00524A03">
        <w:rPr>
          <w:rFonts w:eastAsia="Times New Roman" w:cs="Arial"/>
          <w:sz w:val="24"/>
          <w:szCs w:val="24"/>
          <w:lang w:eastAsia="es-CL"/>
        </w:rPr>
        <w:t>a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>, pedagogía. Juan Luis Linares ha sabido combinar sabiamente sus inquietudes y conocimientos desarrollando ampliamente la docencia universitaria, el trabajo clínico y la investigación, quedando reflejado todo ello en la publicación de múltiples artículos y libros.</w:t>
      </w:r>
      <w:r w:rsidR="001F2523">
        <w:rPr>
          <w:rFonts w:eastAsia="Times New Roman" w:cs="Arial"/>
          <w:sz w:val="24"/>
          <w:szCs w:val="24"/>
          <w:lang w:eastAsia="es-CL"/>
        </w:rPr>
        <w:t xml:space="preserve"> </w:t>
      </w:r>
      <w:r w:rsidRPr="00524A03">
        <w:rPr>
          <w:rFonts w:eastAsia="Times New Roman" w:cs="Arial"/>
          <w:sz w:val="24"/>
          <w:szCs w:val="24"/>
          <w:lang w:eastAsia="es-CL"/>
        </w:rPr>
        <w:t xml:space="preserve">Fundó en 1981 la Escuela de Terapia Familiar del Hospital de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Sant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Pau de Barcelona, que acaba de cumplir 33 años. Tanto en la Escuela como en el trabajo clínico ha profundizado en la terapia sistémica y ha conceptualizado pautas relacionales y funcionales, sobre todo en los procesos de desestructuración familiar, definiendo nuevos conceptos muy útiles para la comprensión de las dinámicas patológicas.</w:t>
      </w:r>
      <w:r w:rsidR="00524A03"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r w:rsidRPr="00524A03">
        <w:rPr>
          <w:rFonts w:eastAsia="Times New Roman" w:cs="Arial"/>
          <w:sz w:val="24"/>
          <w:szCs w:val="24"/>
          <w:lang w:eastAsia="es-CL"/>
        </w:rPr>
        <w:t>Es ex presidente de la “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European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Family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Therapy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Association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” así como de la Federación Española de Terapia Familiar y de la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Societat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proofErr w:type="gramStart"/>
      <w:r w:rsidRPr="00524A03">
        <w:rPr>
          <w:rFonts w:eastAsia="Times New Roman" w:cs="Arial"/>
          <w:sz w:val="24"/>
          <w:szCs w:val="24"/>
          <w:lang w:eastAsia="es-CL"/>
        </w:rPr>
        <w:t>Catalana</w:t>
      </w:r>
      <w:proofErr w:type="gramEnd"/>
      <w:r w:rsidRPr="00524A03">
        <w:rPr>
          <w:rFonts w:eastAsia="Times New Roman" w:cs="Arial"/>
          <w:sz w:val="24"/>
          <w:szCs w:val="24"/>
          <w:lang w:eastAsia="es-CL"/>
        </w:rPr>
        <w:t xml:space="preserve"> de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Terápia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Familiar.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Mienbvro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de la American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Family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Therapy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proofErr w:type="spellStart"/>
      <w:r w:rsidRPr="00524A03">
        <w:rPr>
          <w:rFonts w:eastAsia="Times New Roman" w:cs="Arial"/>
          <w:sz w:val="24"/>
          <w:szCs w:val="24"/>
          <w:lang w:eastAsia="es-CL"/>
        </w:rPr>
        <w:t>Academy</w:t>
      </w:r>
      <w:proofErr w:type="spellEnd"/>
      <w:r w:rsidRPr="00524A03">
        <w:rPr>
          <w:rFonts w:eastAsia="Times New Roman" w:cs="Arial"/>
          <w:sz w:val="24"/>
          <w:szCs w:val="24"/>
          <w:lang w:eastAsia="es-CL"/>
        </w:rPr>
        <w:t>, en la actualidad es presidente de RELATES, la Red Europea y Latinoamericana de Escuelas Sistémicas.</w:t>
      </w:r>
      <w:r w:rsidR="00524A03" w:rsidRPr="00524A03">
        <w:rPr>
          <w:rFonts w:eastAsia="Times New Roman" w:cs="Arial"/>
          <w:sz w:val="24"/>
          <w:szCs w:val="24"/>
          <w:lang w:eastAsia="es-CL"/>
        </w:rPr>
        <w:t xml:space="preserve"> </w:t>
      </w:r>
      <w:r w:rsidR="009C1015" w:rsidRPr="00524A03">
        <w:rPr>
          <w:rFonts w:eastAsia="Times New Roman" w:cs="Arial"/>
          <w:sz w:val="24"/>
          <w:szCs w:val="24"/>
          <w:lang w:eastAsia="es-CL"/>
        </w:rPr>
        <w:t xml:space="preserve">Autor de innumerables libros reconocidos a nivel mundial sobre maltrato, familia e intervención </w:t>
      </w:r>
    </w:p>
    <w:p w:rsidR="00524A03" w:rsidRPr="00524A03" w:rsidRDefault="00524A03" w:rsidP="00AE5AC5">
      <w:pPr>
        <w:pStyle w:val="NormalWeb"/>
        <w:shd w:val="clear" w:color="auto" w:fill="FFFFFF"/>
        <w:spacing w:after="0" w:line="310" w:lineRule="atLeast"/>
        <w:jc w:val="both"/>
        <w:rPr>
          <w:rFonts w:asciiTheme="minorHAnsi" w:hAnsiTheme="minorHAnsi" w:cs="Arial"/>
          <w:b/>
          <w:bdr w:val="none" w:sz="0" w:space="0" w:color="auto" w:frame="1"/>
        </w:rPr>
      </w:pPr>
    </w:p>
    <w:p w:rsidR="002230D5" w:rsidRPr="00524A03" w:rsidRDefault="002230D5" w:rsidP="00AE5AC5">
      <w:pPr>
        <w:pStyle w:val="NormalWeb"/>
        <w:shd w:val="clear" w:color="auto" w:fill="FFFFFF"/>
        <w:spacing w:after="0" w:line="310" w:lineRule="atLeast"/>
        <w:jc w:val="both"/>
        <w:rPr>
          <w:rFonts w:asciiTheme="minorHAnsi" w:hAnsiTheme="minorHAnsi" w:cs="Arial"/>
          <w:bdr w:val="none" w:sz="0" w:space="0" w:color="auto" w:frame="1"/>
        </w:rPr>
      </w:pPr>
      <w:r w:rsidRPr="00524A03">
        <w:rPr>
          <w:rFonts w:asciiTheme="minorHAnsi" w:hAnsiTheme="minorHAnsi" w:cs="Arial"/>
          <w:b/>
          <w:bdr w:val="none" w:sz="0" w:space="0" w:color="auto" w:frame="1"/>
        </w:rPr>
        <w:t>Lidia Casas Becerra</w:t>
      </w:r>
      <w:r w:rsidR="00524A03" w:rsidRPr="00524A03">
        <w:rPr>
          <w:rFonts w:asciiTheme="minorHAnsi" w:hAnsiTheme="minorHAnsi" w:cs="Arial"/>
          <w:bdr w:val="none" w:sz="0" w:space="0" w:color="auto" w:frame="1"/>
        </w:rPr>
        <w:t>.</w:t>
      </w:r>
    </w:p>
    <w:p w:rsidR="002230D5" w:rsidRPr="00524A03" w:rsidRDefault="002230D5" w:rsidP="00AE5AC5">
      <w:pPr>
        <w:pStyle w:val="NormalWeb"/>
        <w:shd w:val="clear" w:color="auto" w:fill="FFFFFF"/>
        <w:spacing w:after="0" w:line="310" w:lineRule="atLeast"/>
        <w:jc w:val="both"/>
        <w:rPr>
          <w:rFonts w:asciiTheme="minorHAnsi" w:hAnsiTheme="minorHAnsi" w:cs="Arial"/>
        </w:rPr>
      </w:pPr>
      <w:r w:rsidRPr="00524A03">
        <w:rPr>
          <w:rFonts w:asciiTheme="minorHAnsi" w:hAnsiTheme="minorHAnsi" w:cs="Arial"/>
          <w:bdr w:val="none" w:sz="0" w:space="0" w:color="auto" w:frame="1"/>
        </w:rPr>
        <w:t xml:space="preserve">Licenciada en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Urban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and Regional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Planning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de la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University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of Saskatchewan, Canadá (B.A.). Licenciada en Derecho por la Universidad Diego Portales (1999), cuenta con un LLM (Magíster) en Derecho por la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University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of Toronto, y es Doctora en Derecho de la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University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of Ottawa, Canadá.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>Fue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 xml:space="preserve"> Ford Foundation Reproductive Health Fellow,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>recibió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 xml:space="preserve"> la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>beca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 xml:space="preserve"> de IDRC (International Development Research Center (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>Canadá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 xml:space="preserve">)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>por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  <w:lang w:val="en-US"/>
        </w:rPr>
        <w:t xml:space="preserve"> el Global Health Research Initiative.  </w:t>
      </w:r>
      <w:r w:rsidRPr="00524A03">
        <w:rPr>
          <w:rFonts w:asciiTheme="minorHAnsi" w:hAnsiTheme="minorHAnsi" w:cs="Arial"/>
          <w:bdr w:val="none" w:sz="0" w:space="0" w:color="auto" w:frame="1"/>
        </w:rPr>
        <w:t xml:space="preserve">Recibió el Premio de la International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Planned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Parenthood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Federation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de la Región Hemisferio Occidental (2001) por destacada defensa de la planificación familiar y la Distinción del Día de la Mujer 2017 de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ComunidadMujer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por destacada trayectoria en la promoción y defensa de los Derechos Humanos de las mujeres. Fue miembro del Grupo Asesor -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Gender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and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Rights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Advisory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 xml:space="preserve"> </w:t>
      </w:r>
      <w:proofErr w:type="spellStart"/>
      <w:r w:rsidRPr="00524A03">
        <w:rPr>
          <w:rFonts w:asciiTheme="minorHAnsi" w:hAnsiTheme="minorHAnsi" w:cs="Arial"/>
          <w:bdr w:val="none" w:sz="0" w:space="0" w:color="auto" w:frame="1"/>
        </w:rPr>
        <w:t>Group</w:t>
      </w:r>
      <w:proofErr w:type="spellEnd"/>
      <w:r w:rsidRPr="00524A03">
        <w:rPr>
          <w:rFonts w:asciiTheme="minorHAnsi" w:hAnsiTheme="minorHAnsi" w:cs="Arial"/>
          <w:bdr w:val="none" w:sz="0" w:space="0" w:color="auto" w:frame="1"/>
        </w:rPr>
        <w:t>- del Departamento de Salud Reproductiva de la Organización Mundial de la Salud (2009-2010 y 2013-2015). Ha sido consultora para el Centro de Justicia de las Américas, CEJA, y la GTZ, organismo de cooperación de Alemania.</w:t>
      </w:r>
    </w:p>
    <w:p w:rsidR="002230D5" w:rsidRPr="00524A03" w:rsidRDefault="002230D5" w:rsidP="00AE5AC5">
      <w:pPr>
        <w:pStyle w:val="NormalWeb"/>
        <w:shd w:val="clear" w:color="auto" w:fill="FFFFFF"/>
        <w:spacing w:after="0" w:line="310" w:lineRule="atLeast"/>
        <w:jc w:val="both"/>
        <w:rPr>
          <w:rFonts w:asciiTheme="minorHAnsi" w:hAnsiTheme="minorHAnsi" w:cs="Arial"/>
        </w:rPr>
      </w:pPr>
      <w:r w:rsidRPr="00524A03">
        <w:rPr>
          <w:rFonts w:asciiTheme="minorHAnsi" w:hAnsiTheme="minorHAnsi" w:cs="Arial"/>
          <w:bdr w:val="none" w:sz="0" w:space="0" w:color="auto" w:frame="1"/>
        </w:rPr>
        <w:t>Miembro de la </w:t>
      </w:r>
      <w:hyperlink r:id="rId7" w:history="1">
        <w:r w:rsidRPr="00524A03">
          <w:rPr>
            <w:rStyle w:val="Hipervnculo"/>
            <w:rFonts w:asciiTheme="minorHAnsi" w:hAnsiTheme="minorHAnsi" w:cs="Arial"/>
            <w:color w:val="auto"/>
            <w:bdr w:val="none" w:sz="0" w:space="0" w:color="auto" w:frame="1"/>
          </w:rPr>
          <w:t>Red latinoamericana de profesores de derecho, género y sexualidades discriminadas, Red-Alas</w:t>
        </w:r>
      </w:hyperlink>
      <w:r w:rsidRPr="00524A03">
        <w:rPr>
          <w:rFonts w:asciiTheme="minorHAnsi" w:hAnsiTheme="minorHAnsi" w:cs="Arial"/>
          <w:bdr w:val="none" w:sz="0" w:space="0" w:color="auto" w:frame="1"/>
        </w:rPr>
        <w:t>. Sus áreas de investigación el funcionamiento del sistema de justicia y género, violencia de género, derechos sexuales y reproductivos y discriminación. Participó en la defensa judicial de la anticoncepción de emergencia -AE- en Chile desde 2001. Dicta clases en derecho y género en Chile y América latina, realiza talleres de capacitación a operadores del sistema judicial e investigación y cuenta con numerosas publicaciones.</w:t>
      </w:r>
    </w:p>
    <w:p w:rsidR="009C1015" w:rsidRPr="00524A03" w:rsidRDefault="009C1015" w:rsidP="00AE5AC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es-CL"/>
        </w:rPr>
      </w:pPr>
    </w:p>
    <w:p w:rsidR="00AE5AC5" w:rsidRPr="00524A03" w:rsidRDefault="00AE5AC5" w:rsidP="00AE5AC5">
      <w:pPr>
        <w:jc w:val="both"/>
        <w:rPr>
          <w:rFonts w:eastAsia="Times New Roman" w:cs="Arial"/>
          <w:bCs/>
          <w:sz w:val="24"/>
          <w:szCs w:val="24"/>
          <w:lang w:eastAsia="es-CL"/>
        </w:rPr>
      </w:pPr>
      <w:r w:rsidRPr="00524A03">
        <w:rPr>
          <w:rFonts w:eastAsia="Times New Roman" w:cs="Arial"/>
          <w:b/>
          <w:bCs/>
          <w:sz w:val="24"/>
          <w:szCs w:val="24"/>
          <w:lang w:eastAsia="es-CL"/>
        </w:rPr>
        <w:t>Beatriz Aguirre Pasten</w:t>
      </w:r>
      <w:r w:rsidR="00524A03" w:rsidRPr="00524A03">
        <w:rPr>
          <w:rFonts w:eastAsia="Times New Roman" w:cs="Arial"/>
          <w:bCs/>
          <w:sz w:val="24"/>
          <w:szCs w:val="24"/>
          <w:lang w:eastAsia="es-CL"/>
        </w:rPr>
        <w:t>.</w:t>
      </w:r>
    </w:p>
    <w:p w:rsidR="006A5402" w:rsidRPr="00524A03" w:rsidRDefault="006A5402" w:rsidP="00524A03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CL"/>
        </w:rPr>
      </w:pPr>
      <w:r w:rsidRPr="00524A03">
        <w:rPr>
          <w:rFonts w:eastAsia="Times New Roman" w:cs="Arial"/>
          <w:color w:val="222222"/>
          <w:sz w:val="24"/>
          <w:szCs w:val="24"/>
          <w:lang w:eastAsia="es-CL"/>
        </w:rPr>
        <w:t>Asistente Social y Magíster en Trabajo Social de la Pontificia Univ</w:t>
      </w:r>
      <w:r w:rsidR="00524A03" w:rsidRPr="00524A03">
        <w:rPr>
          <w:rFonts w:eastAsia="Times New Roman" w:cs="Arial"/>
          <w:color w:val="222222"/>
          <w:sz w:val="24"/>
          <w:szCs w:val="24"/>
          <w:lang w:eastAsia="es-CL"/>
        </w:rPr>
        <w:t>ersidad Católica de Chile. Candidata a Doctora</w:t>
      </w:r>
      <w:r w:rsidRPr="00524A03">
        <w:rPr>
          <w:rFonts w:eastAsia="Times New Roman" w:cs="Arial"/>
          <w:color w:val="222222"/>
          <w:sz w:val="24"/>
          <w:szCs w:val="24"/>
          <w:lang w:eastAsia="es-CL"/>
        </w:rPr>
        <w:t xml:space="preserve"> en Estudios Americanos, especialidad Estudios Sociales y Políticos USACH-IDEA. Se ha desempeñado profesionalmente en la ejecución y dirección de programas de intervención directa con infancia vulnerada de alta complejidad, así como la práctica privada de peritaje judicial de la Corte de Apelaciones de Santiago.</w:t>
      </w:r>
    </w:p>
    <w:p w:rsidR="006A5402" w:rsidRPr="00524A03" w:rsidRDefault="006A5402" w:rsidP="00524A03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CL"/>
        </w:rPr>
      </w:pPr>
      <w:r w:rsidRPr="00524A03">
        <w:rPr>
          <w:rFonts w:eastAsia="Times New Roman" w:cs="Arial"/>
          <w:color w:val="222222"/>
          <w:sz w:val="24"/>
          <w:szCs w:val="24"/>
          <w:lang w:eastAsia="es-CL"/>
        </w:rPr>
        <w:t>Ha participado de investigaciones en temas de familia e infancia. En el ámbito académico se ha desempeñado como docente en temáticas de intervención social, prácticas profesionales y conduciendo tesis de grado. Participa como docente invitada al Diplomado de Postítulo en Psicoterapia Sistémico-Narrativa Infanto-Juvenil de la Escuela de Psicología de la Universidad de Chile, donde aborda contenidos relativos a la historia, políticas públicas de la infancia y temáticas emergentes</w:t>
      </w:r>
    </w:p>
    <w:p w:rsidR="006A5402" w:rsidRPr="00524A03" w:rsidRDefault="006A5402" w:rsidP="00524A0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B1959" w:rsidRPr="00524A03" w:rsidRDefault="00CB1959" w:rsidP="00524A03">
      <w:pPr>
        <w:jc w:val="both"/>
        <w:rPr>
          <w:rFonts w:cs="Arial"/>
          <w:sz w:val="24"/>
          <w:szCs w:val="24"/>
        </w:rPr>
      </w:pPr>
      <w:r w:rsidRPr="00524A03">
        <w:rPr>
          <w:rFonts w:cs="Arial"/>
          <w:sz w:val="24"/>
          <w:szCs w:val="24"/>
        </w:rPr>
        <w:br w:type="page"/>
      </w:r>
    </w:p>
    <w:p w:rsidR="00524A03" w:rsidRPr="00524A03" w:rsidRDefault="001F2523" w:rsidP="001F2523">
      <w:pPr>
        <w:pBdr>
          <w:bottom w:val="single" w:sz="4" w:space="1" w:color="auto"/>
        </w:pBdr>
        <w:jc w:val="center"/>
        <w:rPr>
          <w:b/>
          <w:sz w:val="28"/>
        </w:rPr>
      </w:pPr>
      <w:r w:rsidRPr="00524A03">
        <w:rPr>
          <w:b/>
          <w:sz w:val="28"/>
        </w:rPr>
        <w:lastRenderedPageBreak/>
        <w:t xml:space="preserve">PROGRAMA </w:t>
      </w:r>
    </w:p>
    <w:p w:rsidR="00CB1959" w:rsidRPr="00524A03" w:rsidRDefault="00CB1959" w:rsidP="00524A03">
      <w:pPr>
        <w:jc w:val="center"/>
        <w:rPr>
          <w:b/>
          <w:sz w:val="28"/>
        </w:rPr>
      </w:pPr>
      <w:r w:rsidRPr="00524A03">
        <w:rPr>
          <w:b/>
          <w:sz w:val="28"/>
        </w:rPr>
        <w:t>“Seminario y Workshop Internacional sobre Maltrato en el Contexto Intrafamiliar: Implicancias Psicosociales y Jurídicas”</w:t>
      </w:r>
    </w:p>
    <w:p w:rsidR="00CB1959" w:rsidRPr="00524A03" w:rsidRDefault="00CB1959" w:rsidP="00CB1959">
      <w:r w:rsidRPr="00524A03">
        <w:t>8:30 –  9:00</w:t>
      </w:r>
      <w:r w:rsidRPr="00524A03">
        <w:tab/>
        <w:t>Acreditación participantes.</w:t>
      </w:r>
    </w:p>
    <w:p w:rsidR="00CB1959" w:rsidRPr="00524A03" w:rsidRDefault="00CB1959" w:rsidP="00CB1959">
      <w:r w:rsidRPr="00524A03">
        <w:t>9:00 -  9:15</w:t>
      </w:r>
      <w:r w:rsidRPr="00524A03">
        <w:tab/>
        <w:t xml:space="preserve">Palabras de </w:t>
      </w:r>
      <w:r w:rsidR="00524A03">
        <w:t>bienvenida</w:t>
      </w:r>
    </w:p>
    <w:p w:rsidR="00CB1959" w:rsidRPr="00524A03" w:rsidRDefault="00CB1959" w:rsidP="00524A03">
      <w:pPr>
        <w:ind w:left="1410" w:hanging="1410"/>
        <w:rPr>
          <w:b/>
        </w:rPr>
      </w:pPr>
      <w:r w:rsidRPr="00524A03">
        <w:t>9:15 – 9:55</w:t>
      </w:r>
      <w:r w:rsidRPr="00524A03">
        <w:tab/>
        <w:t xml:space="preserve">Exposición Sra. Beatriz Aguirre Pasten: </w:t>
      </w:r>
      <w:r w:rsidRPr="00524A03">
        <w:rPr>
          <w:b/>
        </w:rPr>
        <w:t>“Políticas públicas en infancia y adolescencia en el contexto de la violencia intrafamiliar”</w:t>
      </w:r>
    </w:p>
    <w:p w:rsidR="00CB1959" w:rsidRPr="00524A03" w:rsidRDefault="00CB1959" w:rsidP="00524A03">
      <w:pPr>
        <w:ind w:left="1410" w:hanging="1410"/>
        <w:rPr>
          <w:b/>
        </w:rPr>
      </w:pPr>
      <w:r w:rsidRPr="00524A03">
        <w:t>10:00 – 10:40</w:t>
      </w:r>
      <w:r w:rsidRPr="00524A03">
        <w:tab/>
        <w:t xml:space="preserve">Exposición Sra. Lidia Casa Becerra </w:t>
      </w:r>
      <w:r w:rsidRPr="00524A03">
        <w:rPr>
          <w:b/>
        </w:rPr>
        <w:t>“Conceptualización de la Violencia intrafamiliar por los tribunales de familia”.</w:t>
      </w:r>
    </w:p>
    <w:p w:rsidR="00CB1959" w:rsidRPr="00524A03" w:rsidRDefault="00CB1959" w:rsidP="00CB1959">
      <w:r w:rsidRPr="00524A03">
        <w:t>10:40 – 11:00</w:t>
      </w:r>
      <w:r w:rsidRPr="00524A03">
        <w:tab/>
        <w:t>Café</w:t>
      </w:r>
    </w:p>
    <w:p w:rsidR="00CB1959" w:rsidRPr="00524A03" w:rsidRDefault="00CB1959" w:rsidP="00CB1959">
      <w:r w:rsidRPr="00524A03">
        <w:t>11:00 – 11:40</w:t>
      </w:r>
      <w:r w:rsidRPr="00524A03">
        <w:tab/>
        <w:t xml:space="preserve">Exposición Dr. Juan Luis Linares: </w:t>
      </w:r>
      <w:r w:rsidRPr="00524A03">
        <w:rPr>
          <w:b/>
        </w:rPr>
        <w:t>“Maltrato: prácticas alienadoras familiares”.</w:t>
      </w:r>
    </w:p>
    <w:p w:rsidR="00CB1959" w:rsidRPr="00524A03" w:rsidRDefault="00CB1959" w:rsidP="00CB1959">
      <w:r w:rsidRPr="00524A03">
        <w:t>11:40 – 12:20</w:t>
      </w:r>
      <w:r w:rsidRPr="00524A03">
        <w:tab/>
        <w:t>Mesa Redonda</w:t>
      </w:r>
      <w:r w:rsidR="00524A03">
        <w:t xml:space="preserve">: </w:t>
      </w:r>
      <w:r w:rsidR="00524A03" w:rsidRPr="00524A03">
        <w:t>Maltrato en el Contexto Intrafamiliar</w:t>
      </w:r>
    </w:p>
    <w:p w:rsidR="00CB1959" w:rsidRPr="00524A03" w:rsidRDefault="00CB1959" w:rsidP="00524A03">
      <w:pPr>
        <w:ind w:left="1410" w:hanging="1410"/>
      </w:pPr>
      <w:r w:rsidRPr="00524A03">
        <w:t>12:30 – 13:30</w:t>
      </w:r>
      <w:r w:rsidRPr="00524A03">
        <w:tab/>
        <w:t>Workshop</w:t>
      </w:r>
      <w:r w:rsidR="00524A03">
        <w:t xml:space="preserve">: </w:t>
      </w:r>
      <w:r w:rsidRPr="00524A03">
        <w:rPr>
          <w:b/>
        </w:rPr>
        <w:t>“Abordaje y movimientos terapéuticos en maltrato familiar”</w:t>
      </w:r>
      <w:r w:rsidRPr="00524A03">
        <w:t xml:space="preserve"> Dr. </w:t>
      </w:r>
      <w:r w:rsidR="00524A03">
        <w:t xml:space="preserve">Juan Luis </w:t>
      </w:r>
      <w:r w:rsidRPr="00524A03">
        <w:t>Linares</w:t>
      </w:r>
    </w:p>
    <w:p w:rsidR="00CB1959" w:rsidRPr="00524A03" w:rsidRDefault="00CB1959" w:rsidP="00CB1959">
      <w:r w:rsidRPr="00524A03">
        <w:t>13:30 – 15:00</w:t>
      </w:r>
      <w:r w:rsidRPr="00524A03">
        <w:tab/>
        <w:t>Almuerzo</w:t>
      </w:r>
    </w:p>
    <w:p w:rsidR="00CB1959" w:rsidRPr="00524A03" w:rsidRDefault="00CB1959" w:rsidP="00CB1959">
      <w:r w:rsidRPr="00524A03">
        <w:t>15:00 – 16:30</w:t>
      </w:r>
      <w:r w:rsidRPr="00524A03">
        <w:tab/>
        <w:t xml:space="preserve">Continuación Workshop </w:t>
      </w:r>
    </w:p>
    <w:p w:rsidR="00CB1959" w:rsidRPr="00524A03" w:rsidRDefault="00CB1959" w:rsidP="00CB1959">
      <w:r w:rsidRPr="00524A03">
        <w:t>16:30 – 16:50</w:t>
      </w:r>
      <w:r w:rsidRPr="00524A03">
        <w:tab/>
        <w:t>Café</w:t>
      </w:r>
    </w:p>
    <w:p w:rsidR="00CB1959" w:rsidRPr="00524A03" w:rsidRDefault="00CB1959" w:rsidP="00CB1959">
      <w:r w:rsidRPr="00524A03">
        <w:t>16:50 -  18:30</w:t>
      </w:r>
      <w:r w:rsidRPr="00524A03">
        <w:tab/>
        <w:t xml:space="preserve">Continuación Workshop </w:t>
      </w:r>
    </w:p>
    <w:p w:rsidR="00CB1959" w:rsidRPr="00524A03" w:rsidRDefault="00CB1959" w:rsidP="00CB1959">
      <w:r w:rsidRPr="00524A03">
        <w:t xml:space="preserve">18:30 </w:t>
      </w:r>
      <w:r w:rsidRPr="00524A03">
        <w:tab/>
      </w:r>
      <w:r w:rsidRPr="00524A03">
        <w:tab/>
        <w:t>Cierre</w:t>
      </w:r>
    </w:p>
    <w:p w:rsidR="00CB1959" w:rsidRPr="001F2523" w:rsidRDefault="00CB1959" w:rsidP="001F2523">
      <w:r w:rsidRPr="00524A03">
        <w:t>18:35</w:t>
      </w:r>
      <w:r w:rsidRPr="00524A03">
        <w:tab/>
      </w:r>
      <w:r w:rsidRPr="00524A03">
        <w:tab/>
        <w:t xml:space="preserve">Entrega de Certificados. </w:t>
      </w:r>
      <w:bookmarkStart w:id="0" w:name="_GoBack"/>
      <w:bookmarkEnd w:id="0"/>
    </w:p>
    <w:p w:rsidR="00AE5AC5" w:rsidRPr="00524A03" w:rsidRDefault="00AE5AC5" w:rsidP="00AE5A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24A03" w:rsidRPr="001F2523" w:rsidRDefault="001F2523" w:rsidP="00524A03">
      <w:pPr>
        <w:spacing w:after="0"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>Valor Inscripciones</w:t>
      </w:r>
      <w:r w:rsidR="00524A03" w:rsidRPr="001F2523">
        <w:rPr>
          <w:b/>
          <w:sz w:val="28"/>
          <w:szCs w:val="32"/>
        </w:rPr>
        <w:t>:</w:t>
      </w:r>
    </w:p>
    <w:tbl>
      <w:tblPr>
        <w:tblStyle w:val="Tablaconcuadrcula"/>
        <w:tblW w:w="949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12"/>
        <w:gridCol w:w="2586"/>
      </w:tblGrid>
      <w:tr w:rsidR="00524A03" w:rsidRPr="004D3108" w:rsidTr="00AD58F7">
        <w:trPr>
          <w:trHeight w:val="311"/>
        </w:trPr>
        <w:tc>
          <w:tcPr>
            <w:tcW w:w="691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524A03" w:rsidRPr="004D3108" w:rsidRDefault="00524A03" w:rsidP="00AD58F7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Participantes</w:t>
            </w:r>
          </w:p>
        </w:tc>
        <w:tc>
          <w:tcPr>
            <w:tcW w:w="258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24A03" w:rsidRPr="004D3108" w:rsidRDefault="00524A03" w:rsidP="00AD58F7">
            <w:pPr>
              <w:rPr>
                <w:b/>
                <w:color w:val="595959" w:themeColor="text1" w:themeTint="A6"/>
              </w:rPr>
            </w:pPr>
            <w:r w:rsidRPr="004D3108">
              <w:rPr>
                <w:b/>
                <w:color w:val="595959" w:themeColor="text1" w:themeTint="A6"/>
              </w:rPr>
              <w:t>Valores</w:t>
            </w:r>
          </w:p>
        </w:tc>
      </w:tr>
      <w:tr w:rsidR="00524A03" w:rsidRPr="004D3108" w:rsidTr="00AD58F7">
        <w:trPr>
          <w:trHeight w:val="265"/>
        </w:trPr>
        <w:tc>
          <w:tcPr>
            <w:tcW w:w="69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24A03" w:rsidRPr="004D3108" w:rsidRDefault="00524A03" w:rsidP="00AD58F7">
            <w:pPr>
              <w:pStyle w:val="Prrafodelista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4D3108">
              <w:rPr>
                <w:color w:val="595959" w:themeColor="text1" w:themeTint="A6"/>
              </w:rPr>
              <w:t>Público general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524A03" w:rsidRPr="004D3108" w:rsidRDefault="00524A03" w:rsidP="00AD58F7">
            <w:pPr>
              <w:rPr>
                <w:color w:val="595959" w:themeColor="text1" w:themeTint="A6"/>
              </w:rPr>
            </w:pPr>
            <w:r w:rsidRPr="004D3108">
              <w:rPr>
                <w:color w:val="595959" w:themeColor="text1" w:themeTint="A6"/>
              </w:rPr>
              <w:t>$</w:t>
            </w:r>
            <w:r>
              <w:rPr>
                <w:color w:val="595959" w:themeColor="text1" w:themeTint="A6"/>
              </w:rPr>
              <w:t>2</w:t>
            </w:r>
            <w:r>
              <w:rPr>
                <w:color w:val="595959" w:themeColor="text1" w:themeTint="A6"/>
              </w:rPr>
              <w:t>5</w:t>
            </w:r>
            <w:r w:rsidRPr="004D3108">
              <w:rPr>
                <w:color w:val="595959" w:themeColor="text1" w:themeTint="A6"/>
              </w:rPr>
              <w:t>.000</w:t>
            </w:r>
          </w:p>
        </w:tc>
      </w:tr>
      <w:tr w:rsidR="00524A03" w:rsidRPr="004D3108" w:rsidTr="00AD58F7">
        <w:trPr>
          <w:trHeight w:val="250"/>
        </w:trPr>
        <w:tc>
          <w:tcPr>
            <w:tcW w:w="69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24A03" w:rsidRPr="004D3108" w:rsidRDefault="00524A03" w:rsidP="00AD58F7">
            <w:pPr>
              <w:pStyle w:val="Prrafodelista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4D3108">
              <w:rPr>
                <w:color w:val="595959" w:themeColor="text1" w:themeTint="A6"/>
              </w:rPr>
              <w:t>Académicos UST</w:t>
            </w:r>
            <w:r>
              <w:rPr>
                <w:color w:val="595959" w:themeColor="text1" w:themeTint="A6"/>
              </w:rPr>
              <w:t xml:space="preserve">, egresados UST </w:t>
            </w:r>
            <w:r w:rsidRPr="004D3108">
              <w:rPr>
                <w:color w:val="595959" w:themeColor="text1" w:themeTint="A6"/>
              </w:rPr>
              <w:t>y estudiantes general</w:t>
            </w:r>
            <w:r>
              <w:rPr>
                <w:color w:val="595959" w:themeColor="text1" w:themeTint="A6"/>
              </w:rPr>
              <w:t>.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524A03" w:rsidRPr="004D3108" w:rsidRDefault="00524A03" w:rsidP="00AD58F7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$20</w:t>
            </w:r>
            <w:r w:rsidRPr="004D3108">
              <w:rPr>
                <w:color w:val="595959" w:themeColor="text1" w:themeTint="A6"/>
              </w:rPr>
              <w:t>.000</w:t>
            </w:r>
          </w:p>
        </w:tc>
      </w:tr>
      <w:tr w:rsidR="00524A03" w:rsidRPr="004D3108" w:rsidTr="00AD58F7">
        <w:trPr>
          <w:trHeight w:val="64"/>
        </w:trPr>
        <w:tc>
          <w:tcPr>
            <w:tcW w:w="6912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24A03" w:rsidRPr="00287FCC" w:rsidRDefault="00524A03" w:rsidP="00AD58F7">
            <w:pPr>
              <w:pStyle w:val="Prrafodelista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4D3108">
              <w:rPr>
                <w:color w:val="595959" w:themeColor="text1" w:themeTint="A6"/>
              </w:rPr>
              <w:t>Estudiantes UST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</w:tcPr>
          <w:p w:rsidR="00524A03" w:rsidRPr="004D3108" w:rsidRDefault="00524A03" w:rsidP="00AD58F7">
            <w:pPr>
              <w:rPr>
                <w:color w:val="595959" w:themeColor="text1" w:themeTint="A6"/>
              </w:rPr>
            </w:pPr>
            <w:r w:rsidRPr="004D3108">
              <w:rPr>
                <w:color w:val="595959" w:themeColor="text1" w:themeTint="A6"/>
              </w:rPr>
              <w:t>$</w:t>
            </w:r>
            <w:r>
              <w:rPr>
                <w:color w:val="595959" w:themeColor="text1" w:themeTint="A6"/>
              </w:rPr>
              <w:t>15.000</w:t>
            </w:r>
          </w:p>
        </w:tc>
      </w:tr>
    </w:tbl>
    <w:p w:rsidR="00524A03" w:rsidRPr="004D3108" w:rsidRDefault="00524A03" w:rsidP="00524A03">
      <w:pPr>
        <w:spacing w:after="0" w:line="240" w:lineRule="auto"/>
        <w:rPr>
          <w:b/>
          <w:color w:val="595959" w:themeColor="text1" w:themeTint="A6"/>
        </w:rPr>
      </w:pPr>
    </w:p>
    <w:p w:rsidR="00524A03" w:rsidRDefault="00524A03" w:rsidP="00524A03">
      <w:pPr>
        <w:spacing w:after="0" w:line="240" w:lineRule="auto"/>
        <w:rPr>
          <w:color w:val="595959" w:themeColor="text1" w:themeTint="A6"/>
        </w:rPr>
      </w:pPr>
    </w:p>
    <w:p w:rsidR="001F2523" w:rsidRPr="001F2523" w:rsidRDefault="001F2523" w:rsidP="001F2523">
      <w:pPr>
        <w:spacing w:after="0" w:line="240" w:lineRule="auto"/>
        <w:rPr>
          <w:b/>
          <w:sz w:val="28"/>
          <w:szCs w:val="32"/>
        </w:rPr>
      </w:pPr>
      <w:r w:rsidRPr="001F2523">
        <w:rPr>
          <w:b/>
          <w:sz w:val="28"/>
          <w:szCs w:val="32"/>
        </w:rPr>
        <w:t xml:space="preserve">Información e </w:t>
      </w:r>
      <w:r w:rsidR="00524A03" w:rsidRPr="001F2523">
        <w:rPr>
          <w:b/>
          <w:sz w:val="28"/>
          <w:szCs w:val="32"/>
        </w:rPr>
        <w:t>Inscripciones:</w:t>
      </w:r>
    </w:p>
    <w:p w:rsidR="00524A03" w:rsidRDefault="001F2523" w:rsidP="001F2523">
      <w:pPr>
        <w:rPr>
          <w:rFonts w:eastAsia="Times New Roman" w:cs="Arial"/>
          <w:bCs/>
          <w:sz w:val="24"/>
          <w:szCs w:val="24"/>
          <w:lang w:eastAsia="es-CL"/>
        </w:rPr>
      </w:pPr>
      <w:r>
        <w:rPr>
          <w:rFonts w:eastAsia="Times New Roman" w:cs="Arial"/>
          <w:bCs/>
          <w:sz w:val="24"/>
          <w:szCs w:val="24"/>
          <w:lang w:eastAsia="es-CL"/>
        </w:rPr>
        <w:t xml:space="preserve">Email: </w:t>
      </w:r>
      <w:hyperlink r:id="rId8" w:history="1">
        <w:r w:rsidRPr="00C049CF">
          <w:rPr>
            <w:rStyle w:val="Hipervnculo"/>
            <w:rFonts w:eastAsia="Times New Roman" w:cs="Arial"/>
            <w:bCs/>
            <w:sz w:val="24"/>
            <w:szCs w:val="24"/>
            <w:lang w:eastAsia="es-CL"/>
          </w:rPr>
          <w:t>alejandrochavez@santotomas.cl</w:t>
        </w:r>
      </w:hyperlink>
      <w:r>
        <w:rPr>
          <w:rFonts w:eastAsia="Times New Roman" w:cs="Arial"/>
          <w:bCs/>
          <w:sz w:val="24"/>
          <w:szCs w:val="24"/>
          <w:lang w:eastAsia="es-CL"/>
        </w:rPr>
        <w:t xml:space="preserve">; Teléfono: </w:t>
      </w:r>
      <w:r w:rsidRPr="001F2523">
        <w:rPr>
          <w:rFonts w:eastAsia="Times New Roman" w:cs="Arial"/>
          <w:bCs/>
          <w:sz w:val="24"/>
          <w:szCs w:val="24"/>
          <w:lang w:eastAsia="es-CL"/>
        </w:rPr>
        <w:t>71-2342347</w:t>
      </w:r>
    </w:p>
    <w:p w:rsidR="001F2523" w:rsidRPr="00686634" w:rsidRDefault="001F2523" w:rsidP="001F2523">
      <w:pPr>
        <w:spacing w:after="0" w:line="240" w:lineRule="auto"/>
        <w:jc w:val="center"/>
        <w:rPr>
          <w:b/>
          <w:color w:val="595959" w:themeColor="text1" w:themeTint="A6"/>
          <w:sz w:val="28"/>
        </w:rPr>
      </w:pPr>
      <w:r w:rsidRPr="00686634">
        <w:rPr>
          <w:b/>
          <w:color w:val="595959" w:themeColor="text1" w:themeTint="A6"/>
          <w:sz w:val="28"/>
        </w:rPr>
        <w:t xml:space="preserve">Inscripciones hasta el </w:t>
      </w:r>
      <w:r>
        <w:rPr>
          <w:b/>
          <w:color w:val="595959" w:themeColor="text1" w:themeTint="A6"/>
          <w:sz w:val="28"/>
        </w:rPr>
        <w:t>10</w:t>
      </w:r>
      <w:r w:rsidRPr="00686634">
        <w:rPr>
          <w:b/>
          <w:color w:val="595959" w:themeColor="text1" w:themeTint="A6"/>
          <w:sz w:val="28"/>
        </w:rPr>
        <w:t xml:space="preserve"> de </w:t>
      </w:r>
      <w:proofErr w:type="gramStart"/>
      <w:r>
        <w:rPr>
          <w:b/>
          <w:color w:val="595959" w:themeColor="text1" w:themeTint="A6"/>
          <w:sz w:val="28"/>
        </w:rPr>
        <w:t>Agosto</w:t>
      </w:r>
      <w:proofErr w:type="gramEnd"/>
      <w:r>
        <w:rPr>
          <w:b/>
          <w:color w:val="595959" w:themeColor="text1" w:themeTint="A6"/>
          <w:sz w:val="28"/>
        </w:rPr>
        <w:t xml:space="preserve"> de 2018</w:t>
      </w:r>
    </w:p>
    <w:sectPr w:rsidR="001F2523" w:rsidRPr="006866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24787"/>
    <w:multiLevelType w:val="hybridMultilevel"/>
    <w:tmpl w:val="43AEF936"/>
    <w:lvl w:ilvl="0" w:tplc="5F2ECA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02"/>
    <w:rsid w:val="001F2523"/>
    <w:rsid w:val="002230D5"/>
    <w:rsid w:val="003C5035"/>
    <w:rsid w:val="00411B02"/>
    <w:rsid w:val="00524A03"/>
    <w:rsid w:val="00670FD6"/>
    <w:rsid w:val="006A5402"/>
    <w:rsid w:val="009C1015"/>
    <w:rsid w:val="00AE5AC5"/>
    <w:rsid w:val="00C82AFE"/>
    <w:rsid w:val="00C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63597"/>
  <w15:chartTrackingRefBased/>
  <w15:docId w15:val="{06AC4E94-8C21-4859-A2D6-3B48D7C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11B02"/>
    <w:pPr>
      <w:spacing w:before="150" w:after="150" w:line="540" w:lineRule="atLeast"/>
      <w:outlineLvl w:val="1"/>
    </w:pPr>
    <w:rPr>
      <w:rFonts w:ascii="Helvetica" w:eastAsia="Times New Roman" w:hAnsi="Helvetica" w:cs="Helvetica"/>
      <w:b/>
      <w:bCs/>
      <w:caps/>
      <w:color w:val="2E363F"/>
      <w:sz w:val="39"/>
      <w:szCs w:val="39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11B02"/>
    <w:rPr>
      <w:rFonts w:ascii="Helvetica" w:eastAsia="Times New Roman" w:hAnsi="Helvetica" w:cs="Helvetica"/>
      <w:b/>
      <w:bCs/>
      <w:caps/>
      <w:color w:val="2E363F"/>
      <w:sz w:val="39"/>
      <w:szCs w:val="39"/>
      <w:lang w:eastAsia="es-CL"/>
    </w:rPr>
  </w:style>
  <w:style w:type="character" w:styleId="Hipervnculo">
    <w:name w:val="Hyperlink"/>
    <w:basedOn w:val="Fuentedeprrafopredeter"/>
    <w:uiPriority w:val="99"/>
    <w:unhideWhenUsed/>
    <w:rsid w:val="00411B02"/>
    <w:rPr>
      <w:strike w:val="0"/>
      <w:dstrike w:val="0"/>
      <w:color w:val="21C0E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11B0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524A0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393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90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0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chavez@santotomas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dalas.net/a2/index.cfm?aplicacion=PAK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Antonio Molina Cancino</dc:creator>
  <cp:keywords/>
  <dc:description/>
  <cp:lastModifiedBy>Víctor Eduardo Cancino Cancino</cp:lastModifiedBy>
  <cp:revision>3</cp:revision>
  <dcterms:created xsi:type="dcterms:W3CDTF">2018-04-27T14:05:00Z</dcterms:created>
  <dcterms:modified xsi:type="dcterms:W3CDTF">2018-04-27T14:18:00Z</dcterms:modified>
</cp:coreProperties>
</file>